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0F" w:rsidRDefault="0020406E">
      <w:r>
        <w:rPr>
          <w:noProof/>
        </w:rPr>
        <w:drawing>
          <wp:inline distT="0" distB="0" distL="0" distR="0">
            <wp:extent cx="2720340" cy="2731221"/>
            <wp:effectExtent l="0" t="0" r="3810" b="0"/>
            <wp:docPr id="1" name="Picture 1" descr="C:\Users\jeriser\AppData\Local\Microsoft\Windows\Temporary Internet Files\Content.IE5\17YPZBA3\nikkig300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iser\AppData\Local\Microsoft\Windows\Temporary Internet Files\Content.IE5\17YPZBA3\nikkig300hir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74" cy="274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3005542" cy="2727960"/>
            <wp:effectExtent l="0" t="0" r="4445" b="0"/>
            <wp:docPr id="2" name="Picture 2" descr="C:\Users\jeriser\AppData\Local\Microsoft\Windows\Temporary Internet Files\Content.IE5\WC4PA6UN\Trudier_Har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riser\AppData\Local\Microsoft\Windows\Temporary Internet Files\Content.IE5\WC4PA6UN\Trudier_Harri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129" cy="273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06E" w:rsidRDefault="0020406E" w:rsidP="0020406E">
      <w:pPr>
        <w:tabs>
          <w:tab w:val="left" w:pos="5928"/>
        </w:tabs>
      </w:pPr>
      <w:r>
        <w:t xml:space="preserve">                 Nikki Giovanni</w:t>
      </w:r>
      <w:r>
        <w:tab/>
      </w:r>
      <w:proofErr w:type="spellStart"/>
      <w:r>
        <w:t>Trudier</w:t>
      </w:r>
      <w:proofErr w:type="spellEnd"/>
      <w:r>
        <w:t xml:space="preserve"> Harris</w:t>
      </w:r>
    </w:p>
    <w:p w:rsidR="0020406E" w:rsidRDefault="0020406E"/>
    <w:p w:rsidR="0020406E" w:rsidRPr="0020406E" w:rsidRDefault="0020406E" w:rsidP="0020406E">
      <w:pPr>
        <w:spacing w:after="240"/>
        <w:rPr>
          <w:rFonts w:ascii="Tahoma" w:eastAsia="Times New Roman" w:hAnsi="Tahoma" w:cs="Tahoma"/>
          <w:color w:val="000000"/>
          <w:sz w:val="20"/>
          <w:szCs w:val="20"/>
        </w:rPr>
      </w:pPr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The University of North Alabama Writers' Series, under the auspices of the English Department, is pleased to announce that our guests for </w:t>
      </w:r>
      <w:proofErr w:type="gramStart"/>
      <w:r w:rsidRPr="0020406E">
        <w:rPr>
          <w:rFonts w:ascii="Tahoma" w:eastAsia="Times New Roman" w:hAnsi="Tahoma" w:cs="Tahoma"/>
          <w:color w:val="000000"/>
          <w:sz w:val="20"/>
          <w:szCs w:val="20"/>
        </w:rPr>
        <w:t>Spring</w:t>
      </w:r>
      <w:proofErr w:type="gramEnd"/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 2013 (March 13th and 14th) will be Nikki Giovanni and Dr. </w:t>
      </w:r>
      <w:proofErr w:type="spellStart"/>
      <w:r w:rsidRPr="0020406E">
        <w:rPr>
          <w:rFonts w:ascii="Tahoma" w:eastAsia="Times New Roman" w:hAnsi="Tahoma" w:cs="Tahoma"/>
          <w:color w:val="000000"/>
          <w:sz w:val="20"/>
          <w:szCs w:val="20"/>
        </w:rPr>
        <w:t>Trudier</w:t>
      </w:r>
      <w:proofErr w:type="spellEnd"/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 Harris.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Nikki Giovanni, author of over thirty books for adults and children is a poet, writer, commentator, activist, and educator. Her autobiography, </w:t>
      </w:r>
      <w:r w:rsidRPr="0020406E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Gemini,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 was a finalist for the National Book Award;</w:t>
      </w:r>
      <w:r w:rsidRPr="0020406E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 Love Poems, Blues: For All the Changes, Quilting the Black-Eyed Pea, Acolytes,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r w:rsidRPr="0020406E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Hip Hop Speaks to Children: A Celebration of Poetry </w:t>
      </w:r>
      <w:proofErr w:type="gramStart"/>
      <w:r w:rsidRPr="0020406E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With A</w:t>
      </w:r>
      <w:proofErr w:type="gramEnd"/>
      <w:r w:rsidRPr="0020406E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 Beat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 were all honored with NAACP Awards. </w:t>
      </w:r>
      <w:r w:rsidRPr="0020406E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Blues: For All the Changes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 reached #4 on the Los Angeles Times bestseller list. Her children's picture book, </w:t>
      </w:r>
      <w:r w:rsidRPr="0020406E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Rosa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, became a Caldecott Honors Book and reached #3 on The New York Times bestseller list. 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Dr. </w:t>
      </w:r>
      <w:proofErr w:type="spellStart"/>
      <w:r w:rsidRPr="0020406E">
        <w:rPr>
          <w:rFonts w:ascii="Tahoma" w:eastAsia="Times New Roman" w:hAnsi="Tahoma" w:cs="Tahoma"/>
          <w:color w:val="000000"/>
          <w:sz w:val="20"/>
          <w:szCs w:val="20"/>
        </w:rPr>
        <w:t>Trudier</w:t>
      </w:r>
      <w:proofErr w:type="spellEnd"/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 Harris, a native Alabamian, is the author, co-author, and editor of multiple books on African-American Literature. Her memoir, </w:t>
      </w:r>
      <w:r w:rsidRPr="0020406E">
        <w:rPr>
          <w:rFonts w:ascii="Tahoma" w:eastAsia="Times New Roman" w:hAnsi="Tahoma" w:cs="Tahoma"/>
          <w:i/>
          <w:iCs/>
          <w:color w:val="000000"/>
          <w:sz w:val="20"/>
          <w:szCs w:val="20"/>
        </w:rPr>
        <w:t>Summer Snow: Reflections from a Black Daughter of the South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t>, was published by Beacon Press in 2003, and selected as the inaugural text for the "One-Book, One-Community" reading project in Orange County, North Carolina. She was selected for the Eugene Current-Garcia Award for Alabama's Distinguished Literary Scholar in Spring 2002. Professor Emeritus at the University of North Carolina-Chapel Hill, she currently teaches at the University of Alabama - Tuscaloosa.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On March 13th, at 2 pm in the Loft of the </w:t>
      </w:r>
      <w:proofErr w:type="spellStart"/>
      <w:r w:rsidRPr="0020406E">
        <w:rPr>
          <w:rFonts w:ascii="Tahoma" w:eastAsia="Times New Roman" w:hAnsi="Tahoma" w:cs="Tahoma"/>
          <w:color w:val="000000"/>
          <w:sz w:val="20"/>
          <w:szCs w:val="20"/>
        </w:rPr>
        <w:t>Guillot</w:t>
      </w:r>
      <w:proofErr w:type="spellEnd"/>
      <w:r w:rsidRPr="0020406E">
        <w:rPr>
          <w:rFonts w:ascii="Tahoma" w:eastAsia="Times New Roman" w:hAnsi="Tahoma" w:cs="Tahoma"/>
          <w:color w:val="000000"/>
          <w:sz w:val="20"/>
          <w:szCs w:val="20"/>
        </w:rPr>
        <w:t xml:space="preserve"> University Center, Dr. Lisa Graves-Minor and Dr. William </w:t>
      </w:r>
      <w:proofErr w:type="spellStart"/>
      <w:r w:rsidRPr="0020406E">
        <w:rPr>
          <w:rFonts w:ascii="Tahoma" w:eastAsia="Times New Roman" w:hAnsi="Tahoma" w:cs="Tahoma"/>
          <w:color w:val="000000"/>
          <w:sz w:val="20"/>
          <w:szCs w:val="20"/>
        </w:rPr>
        <w:t>Verrone</w:t>
      </w:r>
      <w:proofErr w:type="spellEnd"/>
      <w:r w:rsidRPr="0020406E">
        <w:rPr>
          <w:rFonts w:ascii="Tahoma" w:eastAsia="Times New Roman" w:hAnsi="Tahoma" w:cs="Tahoma"/>
          <w:color w:val="000000"/>
          <w:sz w:val="20"/>
          <w:szCs w:val="20"/>
        </w:rPr>
        <w:t>, of UNA's English Department will present introductions to Ms. Giovanni's work with the spoken word and in film. Ms. Latasha Howell, also a member of UNA's English Department, will moderate.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On March 14th, at 9:30 in the Performance Center of the GUC, Dr. Harris will read from her poetry and a work in progress. 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On March 14th, at 11 am in the Performance Center of the GUC, Nikki Giovanni will read from her poetry. 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A book-signing and reception will follow in the Loft of the GUC. 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  <w:t>All events are free and open to the public.</w:t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20406E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The Writers' Series is being underwritten, in part, by grants from the Alabama Humanities, Foundation, and the Alabama State Council on the Arts. </w:t>
      </w:r>
      <w:bookmarkStart w:id="0" w:name="_GoBack"/>
      <w:bookmarkEnd w:id="0"/>
    </w:p>
    <w:sectPr w:rsidR="0020406E" w:rsidRPr="00204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6E"/>
    <w:rsid w:val="0020406E"/>
    <w:rsid w:val="002F320F"/>
    <w:rsid w:val="00D4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pctech</cp:lastModifiedBy>
  <cp:revision>2</cp:revision>
  <dcterms:created xsi:type="dcterms:W3CDTF">2013-02-04T18:02:00Z</dcterms:created>
  <dcterms:modified xsi:type="dcterms:W3CDTF">2013-02-04T18:14:00Z</dcterms:modified>
</cp:coreProperties>
</file>